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6"/>
          <w:szCs w:val="40"/>
        </w:rPr>
      </w:pPr>
      <w:r>
        <w:rPr>
          <w:rFonts w:hint="eastAsia" w:ascii="仿宋" w:hAnsi="仿宋" w:eastAsia="仿宋" w:cs="仿宋"/>
          <w:b/>
          <w:bCs/>
          <w:sz w:val="36"/>
          <w:szCs w:val="40"/>
        </w:rPr>
        <w:t>温馨提醒</w:t>
      </w:r>
    </w:p>
    <w:p>
      <w:pPr>
        <w:rPr>
          <w:rFonts w:hint="eastAsia" w:ascii="仿宋" w:hAnsi="仿宋" w:eastAsia="仿宋" w:cs="仿宋"/>
          <w:sz w:val="28"/>
          <w:szCs w:val="32"/>
        </w:rPr>
      </w:pPr>
    </w:p>
    <w:p>
      <w:pPr>
        <w:rPr>
          <w:rFonts w:ascii="仿宋" w:hAnsi="仿宋" w:eastAsia="仿宋" w:cs="仿宋"/>
          <w:sz w:val="28"/>
          <w:szCs w:val="32"/>
        </w:rPr>
      </w:pPr>
      <w:r>
        <w:rPr>
          <w:rFonts w:hint="eastAsia" w:ascii="仿宋" w:hAnsi="仿宋" w:eastAsia="仿宋" w:cs="仿宋"/>
          <w:sz w:val="28"/>
          <w:szCs w:val="32"/>
        </w:rPr>
        <w:t>全体在住师生：</w:t>
      </w:r>
    </w:p>
    <w:p>
      <w:pPr>
        <w:ind w:firstLine="560" w:firstLineChars="200"/>
        <w:rPr>
          <w:rFonts w:ascii="仿宋" w:hAnsi="仿宋" w:eastAsia="仿宋" w:cs="仿宋"/>
          <w:sz w:val="28"/>
          <w:szCs w:val="32"/>
        </w:rPr>
      </w:pPr>
      <w:r>
        <w:rPr>
          <w:rFonts w:hint="eastAsia" w:ascii="仿宋" w:hAnsi="仿宋" w:eastAsia="仿宋" w:cs="仿宋"/>
          <w:sz w:val="28"/>
          <w:szCs w:val="32"/>
        </w:rPr>
        <w:t>根据学校工作安排，目前改造的新智能电表系统具有违章电器识别和跳闸控制功能，温馨提醒如下：</w:t>
      </w:r>
    </w:p>
    <w:p>
      <w:pPr>
        <w:ind w:firstLine="560" w:firstLineChars="200"/>
        <w:rPr>
          <w:rFonts w:ascii="仿宋" w:hAnsi="仿宋" w:eastAsia="仿宋" w:cs="仿宋"/>
          <w:sz w:val="28"/>
          <w:szCs w:val="32"/>
        </w:rPr>
      </w:pPr>
      <w:r>
        <w:rPr>
          <w:rFonts w:hint="eastAsia" w:ascii="仿宋" w:hAnsi="仿宋" w:eastAsia="仿宋" w:cs="仿宋"/>
          <w:sz w:val="28"/>
          <w:szCs w:val="32"/>
        </w:rPr>
        <w:t>一、电脑、饮水机、洗衣机、空调、电吹风等生活必备用电器可正常使用。对于系统识别到的违章电器（如：烧水壶、电煮锅、电磁炉、电饭煲等），会自动跳闸断电，1分钟后恢复供电。</w:t>
      </w:r>
    </w:p>
    <w:p>
      <w:pPr>
        <w:ind w:firstLine="560" w:firstLineChars="200"/>
        <w:rPr>
          <w:rFonts w:ascii="仿宋" w:hAnsi="仿宋" w:eastAsia="仿宋" w:cs="仿宋"/>
          <w:sz w:val="28"/>
          <w:szCs w:val="32"/>
        </w:rPr>
      </w:pPr>
      <w:r>
        <w:rPr>
          <w:rFonts w:hint="eastAsia" w:ascii="仿宋" w:hAnsi="仿宋" w:eastAsia="仿宋" w:cs="仿宋"/>
          <w:sz w:val="28"/>
          <w:szCs w:val="32"/>
        </w:rPr>
        <w:t>二、使用电吹风时，要进行推挡操作。在低档位停留1-2秒后，再推至中高档位，可正常持续使用；</w:t>
      </w:r>
      <w:r>
        <w:rPr>
          <w:rFonts w:hint="eastAsia" w:ascii="仿宋" w:hAnsi="仿宋" w:eastAsia="仿宋" w:cs="仿宋"/>
          <w:b/>
          <w:bCs/>
          <w:sz w:val="28"/>
          <w:szCs w:val="32"/>
          <w:u w:val="single"/>
        </w:rPr>
        <w:t>考虑到用电安全和减少系统误判，建议使用功率1200W以下的电吹风或使用时只由低档调至中档</w:t>
      </w:r>
      <w:r>
        <w:rPr>
          <w:rFonts w:hint="eastAsia" w:ascii="仿宋" w:hAnsi="仿宋" w:eastAsia="仿宋" w:cs="仿宋"/>
          <w:sz w:val="28"/>
          <w:szCs w:val="32"/>
        </w:rPr>
        <w:t>。如遇到使用电吹风时发生停电，请及时关闭电吹风，并联系服务人员，提供所使用电吹风的功率参数等信息。联系人及电话：方工，18607564105。</w:t>
      </w:r>
    </w:p>
    <w:p>
      <w:pPr>
        <w:pStyle w:val="8"/>
        <w:ind w:firstLineChars="150"/>
        <w:rPr>
          <w:rFonts w:hint="eastAsia" w:ascii="楷体_GB2312" w:hAnsi="等线" w:eastAsia="楷体_GB2312" w:cs="楷体_GB2312"/>
          <w:sz w:val="28"/>
          <w:szCs w:val="28"/>
        </w:rPr>
      </w:pPr>
      <w:r>
        <w:rPr>
          <w:rFonts w:hint="eastAsia" w:ascii="仿宋" w:hAnsi="仿宋" w:eastAsia="仿宋" w:cs="仿宋"/>
          <w:sz w:val="28"/>
          <w:szCs w:val="32"/>
        </w:rPr>
        <w:t>三、为保障用电安全及避免火灾，跳闸恢复供电后，请勿再次使用违章电器，以避免因使用违章电器导致跳闸断电而造成的电脑数据丢失或频繁断电对其他电器造成的损害。</w:t>
      </w:r>
    </w:p>
    <w:p>
      <w:pPr>
        <w:wordWrap w:val="0"/>
        <w:spacing w:line="520" w:lineRule="exact"/>
        <w:ind w:firstLine="560" w:firstLineChars="200"/>
        <w:jc w:val="center"/>
        <w:rPr>
          <w:rFonts w:hint="eastAsia" w:ascii="楷体_GB2312" w:hAnsi="等线" w:eastAsia="楷体_GB2312" w:cs="楷体_GB2312"/>
          <w:sz w:val="28"/>
          <w:szCs w:val="28"/>
        </w:rPr>
      </w:pPr>
    </w:p>
    <w:p>
      <w:pPr>
        <w:wordWrap w:val="0"/>
        <w:spacing w:line="520" w:lineRule="exact"/>
        <w:ind w:firstLine="560" w:firstLineChars="200"/>
        <w:jc w:val="center"/>
        <w:rPr>
          <w:rFonts w:hint="eastAsia" w:ascii="楷体_GB2312" w:hAnsi="等线" w:eastAsia="楷体_GB2312" w:cs="楷体_GB2312"/>
          <w:sz w:val="28"/>
          <w:szCs w:val="28"/>
        </w:rPr>
      </w:pPr>
    </w:p>
    <w:p>
      <w:pPr>
        <w:wordWrap w:val="0"/>
        <w:spacing w:line="520" w:lineRule="exact"/>
        <w:ind w:firstLine="560" w:firstLineChars="200"/>
        <w:jc w:val="center"/>
        <w:rPr>
          <w:rFonts w:hint="eastAsia" w:ascii="楷体_GB2312" w:hAnsi="等线" w:eastAsia="楷体_GB2312" w:cs="楷体_GB2312"/>
          <w:sz w:val="28"/>
          <w:szCs w:val="28"/>
        </w:rPr>
      </w:pPr>
    </w:p>
    <w:p>
      <w:pPr>
        <w:wordWrap w:val="0"/>
        <w:spacing w:line="520" w:lineRule="exact"/>
        <w:ind w:firstLine="560" w:firstLineChars="200"/>
        <w:jc w:val="center"/>
        <w:rPr>
          <w:rFonts w:ascii="仿宋" w:hAnsi="仿宋" w:eastAsia="仿宋" w:cs="仿宋"/>
          <w:b/>
          <w:bCs/>
          <w:sz w:val="28"/>
          <w:szCs w:val="40"/>
        </w:rPr>
      </w:pPr>
      <w:r>
        <w:rPr>
          <w:rFonts w:hint="eastAsia" w:ascii="楷体_GB2312" w:hAnsi="等线" w:eastAsia="楷体_GB2312" w:cs="楷体_GB2312"/>
          <w:sz w:val="28"/>
          <w:szCs w:val="28"/>
        </w:rPr>
        <w:t xml:space="preserve">                                 </w:t>
      </w:r>
      <w:r>
        <w:rPr>
          <w:rFonts w:hint="eastAsia" w:ascii="仿宋" w:hAnsi="仿宋" w:eastAsia="仿宋" w:cs="仿宋"/>
          <w:b/>
          <w:bCs/>
          <w:sz w:val="36"/>
          <w:szCs w:val="40"/>
        </w:rPr>
        <w:t xml:space="preserve"> </w:t>
      </w:r>
      <w:r>
        <w:rPr>
          <w:rFonts w:ascii="仿宋" w:hAnsi="仿宋" w:eastAsia="仿宋" w:cs="仿宋"/>
          <w:b/>
          <w:bCs/>
          <w:sz w:val="28"/>
          <w:szCs w:val="40"/>
        </w:rPr>
        <w:t>学校规建办、</w:t>
      </w:r>
      <w:r>
        <w:rPr>
          <w:rFonts w:hint="eastAsia" w:ascii="仿宋" w:hAnsi="仿宋" w:eastAsia="仿宋" w:cs="仿宋"/>
          <w:b/>
          <w:bCs/>
          <w:sz w:val="28"/>
          <w:szCs w:val="40"/>
        </w:rPr>
        <w:t>学生处</w:t>
      </w:r>
    </w:p>
    <w:p>
      <w:pPr>
        <w:spacing w:line="520" w:lineRule="exact"/>
        <w:ind w:firstLine="562" w:firstLineChars="200"/>
        <w:jc w:val="center"/>
        <w:rPr>
          <w:rFonts w:ascii="仿宋" w:hAnsi="仿宋" w:eastAsia="仿宋" w:cs="仿宋"/>
          <w:b/>
          <w:bCs/>
          <w:sz w:val="28"/>
          <w:szCs w:val="40"/>
        </w:rPr>
      </w:pPr>
      <w:r>
        <w:rPr>
          <w:rFonts w:ascii="仿宋" w:hAnsi="仿宋" w:eastAsia="仿宋" w:cs="仿宋"/>
          <w:b/>
          <w:bCs/>
          <w:sz w:val="28"/>
          <w:szCs w:val="40"/>
        </w:rPr>
        <w:t xml:space="preserve">                             </w:t>
      </w:r>
      <w:r>
        <w:rPr>
          <w:rFonts w:hint="eastAsia" w:ascii="仿宋" w:hAnsi="仿宋" w:eastAsia="仿宋" w:cs="仿宋"/>
          <w:b/>
          <w:bCs/>
          <w:sz w:val="28"/>
          <w:szCs w:val="40"/>
        </w:rPr>
        <w:t xml:space="preserve">     </w:t>
      </w:r>
      <w:r>
        <w:rPr>
          <w:rFonts w:ascii="仿宋" w:hAnsi="仿宋" w:eastAsia="仿宋" w:cs="仿宋"/>
          <w:b/>
          <w:bCs/>
          <w:sz w:val="28"/>
          <w:szCs w:val="40"/>
        </w:rPr>
        <w:t>2021年</w:t>
      </w:r>
      <w:r>
        <w:rPr>
          <w:rFonts w:hint="eastAsia" w:ascii="仿宋" w:hAnsi="仿宋" w:eastAsia="仿宋" w:cs="仿宋"/>
          <w:b/>
          <w:bCs/>
          <w:sz w:val="28"/>
          <w:szCs w:val="40"/>
        </w:rPr>
        <w:t>12</w:t>
      </w:r>
      <w:r>
        <w:rPr>
          <w:rFonts w:ascii="仿宋" w:hAnsi="仿宋" w:eastAsia="仿宋" w:cs="仿宋"/>
          <w:b/>
          <w:bCs/>
          <w:sz w:val="28"/>
          <w:szCs w:val="40"/>
        </w:rPr>
        <w:t>月</w:t>
      </w:r>
      <w:r>
        <w:rPr>
          <w:rFonts w:hint="eastAsia" w:ascii="仿宋" w:hAnsi="仿宋" w:eastAsia="仿宋" w:cs="仿宋"/>
          <w:b/>
          <w:bCs/>
          <w:sz w:val="28"/>
          <w:szCs w:val="40"/>
        </w:rPr>
        <w:t>1日</w:t>
      </w:r>
    </w:p>
    <w:p>
      <w:pPr>
        <w:pStyle w:val="8"/>
        <w:ind w:firstLine="0" w:firstLineChars="0"/>
        <w:rPr>
          <w:rFonts w:ascii="仿宋" w:hAnsi="仿宋" w:eastAsia="仿宋" w:cs="仿宋"/>
          <w:sz w:val="28"/>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344C"/>
    <w:rsid w:val="0016344C"/>
    <w:rsid w:val="00251CD2"/>
    <w:rsid w:val="00435545"/>
    <w:rsid w:val="00510F2E"/>
    <w:rsid w:val="005876C7"/>
    <w:rsid w:val="00697C14"/>
    <w:rsid w:val="00883017"/>
    <w:rsid w:val="009A6D7A"/>
    <w:rsid w:val="00A04381"/>
    <w:rsid w:val="00A13CD5"/>
    <w:rsid w:val="00CF7186"/>
    <w:rsid w:val="00EB60B0"/>
    <w:rsid w:val="00F15038"/>
    <w:rsid w:val="00FF3E6D"/>
    <w:rsid w:val="22F64197"/>
    <w:rsid w:val="3340629C"/>
    <w:rsid w:val="358E6DAD"/>
    <w:rsid w:val="518A3D23"/>
    <w:rsid w:val="5CC90990"/>
    <w:rsid w:val="74AE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71</Words>
  <Characters>407</Characters>
  <Lines>3</Lines>
  <Paragraphs>1</Paragraphs>
  <TotalTime>1</TotalTime>
  <ScaleCrop>false</ScaleCrop>
  <LinksUpToDate>false</LinksUpToDate>
  <CharactersWithSpaces>477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2021-12-01T03:39:00Z</dcterms:created>
  <dc:creator>刘威华</dc:creator>
  <cp:lastModifiedBy>Lao_Zhao</cp:lastModifiedBy>
  <dcterms:modified xsi:type="dcterms:W3CDTF">2021-12-01T08:48:28Z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848313D93AFB4260A7B780A5F9826D42</vt:lpwstr>
  </property>
</Properties>
</file>